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2C6" w:rsidRDefault="00A072C6" w:rsidP="00A072C6">
      <w:pPr>
        <w:spacing w:line="480" w:lineRule="auto"/>
        <w:jc w:val="center"/>
      </w:pPr>
      <w:bookmarkStart w:id="0" w:name="_GoBack"/>
      <w:bookmarkEnd w:id="0"/>
    </w:p>
    <w:p w:rsidR="00A072C6" w:rsidRDefault="00A072C6" w:rsidP="00A072C6">
      <w:pPr>
        <w:spacing w:line="480" w:lineRule="auto"/>
        <w:jc w:val="center"/>
      </w:pPr>
    </w:p>
    <w:p w:rsidR="00A072C6" w:rsidRDefault="00A072C6" w:rsidP="00A072C6">
      <w:pPr>
        <w:spacing w:line="480" w:lineRule="auto"/>
        <w:jc w:val="center"/>
      </w:pPr>
    </w:p>
    <w:p w:rsidR="00A072C6" w:rsidRDefault="00A072C6" w:rsidP="00A072C6">
      <w:pPr>
        <w:spacing w:line="480" w:lineRule="auto"/>
        <w:jc w:val="center"/>
      </w:pPr>
    </w:p>
    <w:p w:rsidR="00A072C6" w:rsidRDefault="00A072C6" w:rsidP="00A072C6">
      <w:pPr>
        <w:spacing w:line="480" w:lineRule="auto"/>
        <w:jc w:val="center"/>
      </w:pPr>
    </w:p>
    <w:p w:rsidR="00A072C6" w:rsidRPr="00A072C6" w:rsidRDefault="00467D41" w:rsidP="00A072C6">
      <w:pPr>
        <w:spacing w:line="480" w:lineRule="auto"/>
        <w:jc w:val="center"/>
      </w:pPr>
      <w:r w:rsidRPr="00A072C6">
        <w:t>Career development plan</w:t>
      </w:r>
    </w:p>
    <w:p w:rsidR="00A072C6" w:rsidRDefault="00467D41" w:rsidP="00A072C6">
      <w:pPr>
        <w:spacing w:line="480" w:lineRule="auto"/>
        <w:jc w:val="center"/>
      </w:pPr>
      <w:r>
        <w:t>Institutional affiliation</w:t>
      </w:r>
    </w:p>
    <w:p w:rsidR="00A072C6" w:rsidRDefault="00467D41" w:rsidP="00A072C6">
      <w:pPr>
        <w:spacing w:line="480" w:lineRule="auto"/>
        <w:jc w:val="center"/>
      </w:pPr>
      <w:r>
        <w:t>Name of lecturer</w:t>
      </w:r>
    </w:p>
    <w:p w:rsidR="00A072C6" w:rsidRDefault="00467D41" w:rsidP="00A072C6">
      <w:pPr>
        <w:spacing w:line="480" w:lineRule="auto"/>
        <w:jc w:val="center"/>
      </w:pPr>
      <w:r>
        <w:t>Name of student</w:t>
      </w:r>
    </w:p>
    <w:p w:rsidR="00A072C6" w:rsidRDefault="00467D41" w:rsidP="00A072C6">
      <w:pPr>
        <w:spacing w:line="480" w:lineRule="auto"/>
        <w:jc w:val="center"/>
      </w:pPr>
      <w:r>
        <w:t>Due date</w:t>
      </w:r>
    </w:p>
    <w:p w:rsidR="00A072C6" w:rsidRDefault="00467D41" w:rsidP="00A072C6">
      <w:pPr>
        <w:spacing w:line="480" w:lineRule="auto"/>
      </w:pPr>
      <w:r>
        <w:br w:type="page"/>
      </w:r>
    </w:p>
    <w:p w:rsidR="00AA7407" w:rsidRPr="00A072C6" w:rsidRDefault="00467D41" w:rsidP="00A072C6">
      <w:pPr>
        <w:spacing w:line="480" w:lineRule="auto"/>
        <w:jc w:val="center"/>
        <w:rPr>
          <w:b/>
        </w:rPr>
      </w:pPr>
      <w:r w:rsidRPr="00A072C6">
        <w:rPr>
          <w:b/>
        </w:rPr>
        <w:lastRenderedPageBreak/>
        <w:t>Career development plan</w:t>
      </w:r>
    </w:p>
    <w:p w:rsidR="00AA7407" w:rsidRDefault="00467D41" w:rsidP="00A072C6">
      <w:pPr>
        <w:spacing w:line="480" w:lineRule="auto"/>
        <w:ind w:firstLine="720"/>
        <w:jc w:val="both"/>
      </w:pPr>
      <w:r>
        <w:t xml:space="preserve">Health care management is a critical area in the provision of health care services to people and patients. </w:t>
      </w:r>
      <w:r w:rsidR="00CA2653">
        <w:t>Having a good manager in your health care facility ensures quality services, and thus patients are served accordingly and satisfied. For a long time, I have admired being a health care manager in a hospital to oversee the provision of quality healthcare to patients</w:t>
      </w:r>
      <w:r w:rsidR="0081616C">
        <w:t>. My objective to joining health care management is to manage the provision of quality services to patients in my area of specialization.</w:t>
      </w:r>
      <w:r w:rsidR="002D0864">
        <w:t xml:space="preserve"> The health sector has experienced declining standards due to the lack of commitment</w:t>
      </w:r>
      <w:r w:rsidR="0081616C">
        <w:t xml:space="preserve"> </w:t>
      </w:r>
      <w:r w:rsidR="002D0864">
        <w:t xml:space="preserve">of health care managers, and I have seen a chance to improve on what is being left out. </w:t>
      </w:r>
      <w:r w:rsidR="009D742D">
        <w:t xml:space="preserve">My target is to work in the British Colombia district in Canada and work under one of the major companies providing healthcare services in the district. </w:t>
      </w:r>
      <w:r w:rsidR="00FD15A7">
        <w:t xml:space="preserve">The district has a high of people readmitted to the hospital for medication after receiving medication. </w:t>
      </w:r>
      <w:r w:rsidR="00E400B4">
        <w:t xml:space="preserve">Compared to the whole of Canada, the British Colombia district has a readmission rate of 10% between 2019 and 2020 compared to 9.5% of readmission in Canada. </w:t>
      </w:r>
      <w:r w:rsidR="00967143">
        <w:t xml:space="preserve">This is an indication that poor services are provided in the district. </w:t>
      </w:r>
    </w:p>
    <w:p w:rsidR="004C0EDD" w:rsidRPr="004C0EDD" w:rsidRDefault="00467D41">
      <w:pPr>
        <w:rPr>
          <w:b/>
        </w:rPr>
      </w:pPr>
      <w:r w:rsidRPr="004C0EDD">
        <w:rPr>
          <w:b/>
        </w:rPr>
        <w:t>A pie chart showing percentage of hospital readmission in British Colombia and Canada</w:t>
      </w:r>
    </w:p>
    <w:p w:rsidR="00867905" w:rsidRDefault="00467D41">
      <w:r>
        <w:rPr>
          <w:noProof/>
        </w:rPr>
        <w:drawing>
          <wp:inline distT="0" distB="0" distL="0" distR="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00B4" w:rsidRDefault="00467D41" w:rsidP="002C3EBD">
      <w:pPr>
        <w:tabs>
          <w:tab w:val="left" w:pos="3990"/>
        </w:tabs>
        <w:spacing w:line="480" w:lineRule="auto"/>
        <w:jc w:val="both"/>
      </w:pPr>
      <w:r>
        <w:t xml:space="preserve">The salaries in the </w:t>
      </w:r>
      <w:r w:rsidR="000F6DAD">
        <w:t>British</w:t>
      </w:r>
      <w:r>
        <w:t xml:space="preserve"> Colombia district are also high. The salaries range from $20 per hour to about $30 an hour. A health care manager has a more si</w:t>
      </w:r>
      <w:r>
        <w:t xml:space="preserve">gnificant share in the wages as they pocket a sizeable amount within a day and per year. </w:t>
      </w:r>
      <w:r w:rsidR="000F6DAD">
        <w:t>This allows enjoying the large amounts of salaries enjoyed by other employees in the sector. On a close extermination of the figures</w:t>
      </w:r>
      <w:r w:rsidR="00A41C81">
        <w:t xml:space="preserve"> for a manager, the $30 per hour translates to $240 in a day, which translates to $7200 per month. These are high </w:t>
      </w:r>
      <w:r w:rsidR="004C0EDD">
        <w:t>figures</w:t>
      </w:r>
      <w:r w:rsidR="00A41C81">
        <w:t xml:space="preserve"> and thus attractive to any administrator. </w:t>
      </w:r>
      <w:r w:rsidR="000F6DAD">
        <w:t xml:space="preserve"> </w:t>
      </w:r>
    </w:p>
    <w:p w:rsidR="00EA38E8" w:rsidRDefault="00467D41" w:rsidP="00867905">
      <w:pPr>
        <w:tabs>
          <w:tab w:val="left" w:pos="3990"/>
        </w:tabs>
      </w:pPr>
      <w:r>
        <w:rPr>
          <w:noProof/>
        </w:rPr>
        <w:drawing>
          <wp:inline distT="0" distB="0" distL="0" distR="0">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38E8" w:rsidRDefault="00467D41" w:rsidP="001B3107">
      <w:pPr>
        <w:tabs>
          <w:tab w:val="left" w:pos="2040"/>
        </w:tabs>
        <w:jc w:val="both"/>
      </w:pPr>
      <w:r>
        <w:t>A bar graph of salary in dollars per hour</w:t>
      </w:r>
    </w:p>
    <w:p w:rsidR="00CA361F" w:rsidRDefault="00467D41" w:rsidP="002C3EBD">
      <w:pPr>
        <w:tabs>
          <w:tab w:val="left" w:pos="2040"/>
        </w:tabs>
        <w:spacing w:line="480" w:lineRule="auto"/>
        <w:jc w:val="both"/>
      </w:pPr>
      <w:r>
        <w:t>Throughout my health care career, I have desired to work under a company that can</w:t>
      </w:r>
      <w:r>
        <w:t xml:space="preserve"> provide quality services to patients. </w:t>
      </w:r>
      <w:r w:rsidR="004665CB">
        <w:t xml:space="preserve">"Interior Health Authority" is one of the major health care organizations in British Colombia and one of the well-paying organizations in the district. The organization has promotional opportunities from one level of a manager to the next level depending on your dedication to work, quality of services you provide and work efficiency. Every year, the organization promotes at least two managers to a higher level. As such, starting from a general manager, it will take me only two years to achieve my dream of becoming an overall health care manager in this organization. </w:t>
      </w:r>
    </w:p>
    <w:p w:rsidR="00A307F7" w:rsidRDefault="00467D41" w:rsidP="002C3EBD">
      <w:pPr>
        <w:tabs>
          <w:tab w:val="left" w:pos="2040"/>
        </w:tabs>
        <w:spacing w:line="480" w:lineRule="auto"/>
        <w:jc w:val="both"/>
      </w:pPr>
      <w:r>
        <w:t>To be employed as a general manager in the organization require an individual to have an educational back that provides a minimum of a bachelor's degree in health care and have taken a course on health care administration that lasts at least three months o</w:t>
      </w:r>
      <w:r>
        <w:t xml:space="preserve">f training. </w:t>
      </w:r>
      <w:r w:rsidR="005F71E4">
        <w:t xml:space="preserve">Also, he or she should have an experience of at least two years of work experience in inpatient care. This ensures the individual has exposure to the requirements of patients and thus understand the requirements and needs of patients and health care professional. </w:t>
      </w:r>
    </w:p>
    <w:p w:rsidR="002939C3" w:rsidRDefault="00467D41" w:rsidP="001B3107">
      <w:pPr>
        <w:tabs>
          <w:tab w:val="left" w:pos="2040"/>
        </w:tabs>
        <w:jc w:val="both"/>
      </w:pPr>
      <w:r>
        <w:t xml:space="preserve">Inventory of skills, abilities, training, and education qualification </w:t>
      </w:r>
    </w:p>
    <w:tbl>
      <w:tblPr>
        <w:tblStyle w:val="TableGrid"/>
        <w:tblW w:w="0" w:type="auto"/>
        <w:tblLook w:val="04A0" w:firstRow="1" w:lastRow="0" w:firstColumn="1" w:lastColumn="0" w:noHBand="0" w:noVBand="1"/>
      </w:tblPr>
      <w:tblGrid>
        <w:gridCol w:w="4788"/>
        <w:gridCol w:w="4788"/>
      </w:tblGrid>
      <w:tr w:rsidR="004A44C9" w:rsidTr="00907B2E">
        <w:tc>
          <w:tcPr>
            <w:tcW w:w="4788" w:type="dxa"/>
          </w:tcPr>
          <w:p w:rsidR="00907B2E" w:rsidRDefault="00467D41" w:rsidP="001B3107">
            <w:pPr>
              <w:tabs>
                <w:tab w:val="left" w:pos="2040"/>
              </w:tabs>
              <w:jc w:val="both"/>
            </w:pPr>
            <w:r>
              <w:t xml:space="preserve">Category </w:t>
            </w:r>
          </w:p>
        </w:tc>
        <w:tc>
          <w:tcPr>
            <w:tcW w:w="4788" w:type="dxa"/>
          </w:tcPr>
          <w:p w:rsidR="00907B2E" w:rsidRDefault="00467D41" w:rsidP="001B3107">
            <w:pPr>
              <w:tabs>
                <w:tab w:val="left" w:pos="2040"/>
              </w:tabs>
              <w:jc w:val="both"/>
            </w:pPr>
            <w:r>
              <w:t xml:space="preserve">Qualifications </w:t>
            </w:r>
          </w:p>
        </w:tc>
      </w:tr>
      <w:tr w:rsidR="004A44C9" w:rsidTr="00907B2E">
        <w:tc>
          <w:tcPr>
            <w:tcW w:w="4788" w:type="dxa"/>
          </w:tcPr>
          <w:p w:rsidR="00907B2E" w:rsidRDefault="00467D41" w:rsidP="001B3107">
            <w:pPr>
              <w:tabs>
                <w:tab w:val="left" w:pos="2040"/>
              </w:tabs>
              <w:jc w:val="both"/>
            </w:pPr>
            <w:r>
              <w:t>education</w:t>
            </w:r>
          </w:p>
        </w:tc>
        <w:tc>
          <w:tcPr>
            <w:tcW w:w="4788" w:type="dxa"/>
          </w:tcPr>
          <w:p w:rsidR="00907B2E" w:rsidRDefault="00467D41" w:rsidP="001B3107">
            <w:pPr>
              <w:tabs>
                <w:tab w:val="left" w:pos="2040"/>
              </w:tabs>
              <w:jc w:val="both"/>
            </w:pPr>
            <w:r>
              <w:t xml:space="preserve">Bachelor degree in nursing </w:t>
            </w:r>
          </w:p>
        </w:tc>
      </w:tr>
      <w:tr w:rsidR="004A44C9" w:rsidTr="00907B2E">
        <w:tc>
          <w:tcPr>
            <w:tcW w:w="4788" w:type="dxa"/>
          </w:tcPr>
          <w:p w:rsidR="00907B2E" w:rsidRDefault="00467D41" w:rsidP="001B3107">
            <w:pPr>
              <w:tabs>
                <w:tab w:val="left" w:pos="2040"/>
              </w:tabs>
              <w:jc w:val="both"/>
            </w:pPr>
            <w:r>
              <w:t>Skills</w:t>
            </w:r>
          </w:p>
        </w:tc>
        <w:tc>
          <w:tcPr>
            <w:tcW w:w="4788" w:type="dxa"/>
          </w:tcPr>
          <w:p w:rsidR="00907B2E" w:rsidRDefault="00467D41" w:rsidP="001B3107">
            <w:pPr>
              <w:tabs>
                <w:tab w:val="left" w:pos="2040"/>
              </w:tabs>
              <w:jc w:val="both"/>
            </w:pPr>
            <w:r>
              <w:t xml:space="preserve">Medical skills </w:t>
            </w:r>
          </w:p>
        </w:tc>
      </w:tr>
      <w:tr w:rsidR="004A44C9" w:rsidTr="00907B2E">
        <w:tc>
          <w:tcPr>
            <w:tcW w:w="4788" w:type="dxa"/>
          </w:tcPr>
          <w:p w:rsidR="00907B2E" w:rsidRDefault="00467D41" w:rsidP="001B3107">
            <w:pPr>
              <w:tabs>
                <w:tab w:val="left" w:pos="2040"/>
              </w:tabs>
              <w:jc w:val="both"/>
            </w:pPr>
            <w:r>
              <w:t xml:space="preserve">Abilities </w:t>
            </w:r>
          </w:p>
        </w:tc>
        <w:tc>
          <w:tcPr>
            <w:tcW w:w="4788" w:type="dxa"/>
          </w:tcPr>
          <w:p w:rsidR="00907B2E" w:rsidRDefault="00467D41" w:rsidP="001B3107">
            <w:pPr>
              <w:tabs>
                <w:tab w:val="left" w:pos="2040"/>
              </w:tabs>
              <w:jc w:val="both"/>
            </w:pPr>
            <w:r>
              <w:t xml:space="preserve">Patient care abilities </w:t>
            </w:r>
          </w:p>
        </w:tc>
      </w:tr>
    </w:tbl>
    <w:p w:rsidR="00B57C75" w:rsidRDefault="00B57C75" w:rsidP="001B3107">
      <w:pPr>
        <w:tabs>
          <w:tab w:val="left" w:pos="2040"/>
        </w:tabs>
        <w:jc w:val="both"/>
      </w:pPr>
    </w:p>
    <w:p w:rsidR="00B57C75" w:rsidRPr="002C55D1" w:rsidRDefault="00467D41" w:rsidP="002C3EBD">
      <w:pPr>
        <w:tabs>
          <w:tab w:val="left" w:pos="2040"/>
        </w:tabs>
        <w:spacing w:line="480" w:lineRule="auto"/>
        <w:jc w:val="both"/>
        <w:rPr>
          <w:b/>
        </w:rPr>
      </w:pPr>
      <w:r w:rsidRPr="002C55D1">
        <w:rPr>
          <w:b/>
        </w:rPr>
        <w:t>Acquiring educational qualification</w:t>
      </w:r>
    </w:p>
    <w:p w:rsidR="00B57C75" w:rsidRDefault="00467D41" w:rsidP="002C3EBD">
      <w:pPr>
        <w:tabs>
          <w:tab w:val="left" w:pos="2040"/>
        </w:tabs>
        <w:spacing w:line="480" w:lineRule="auto"/>
        <w:jc w:val="both"/>
      </w:pPr>
      <w:r>
        <w:t xml:space="preserve">To be a healthcare manager, an individual must have a minimum of a bachelors' degree and have skills in inpatient care. This will ensure he or she has the required skills that will enable him or her to manage the patients effectively. Also, it is a way of </w:t>
      </w:r>
      <w:r>
        <w:t xml:space="preserve">proving you have been trained to handle patients and provide adequate care to them. Education is thus essential in all levels of management. </w:t>
      </w:r>
    </w:p>
    <w:p w:rsidR="00B57C75" w:rsidRPr="002C55D1" w:rsidRDefault="00467D41" w:rsidP="002C3EBD">
      <w:pPr>
        <w:tabs>
          <w:tab w:val="left" w:pos="2040"/>
        </w:tabs>
        <w:spacing w:line="480" w:lineRule="auto"/>
        <w:jc w:val="both"/>
        <w:rPr>
          <w:b/>
        </w:rPr>
      </w:pPr>
      <w:r w:rsidRPr="002C55D1">
        <w:rPr>
          <w:b/>
        </w:rPr>
        <w:t xml:space="preserve">Working experience </w:t>
      </w:r>
    </w:p>
    <w:p w:rsidR="00B57C75" w:rsidRDefault="00467D41" w:rsidP="002C3EBD">
      <w:pPr>
        <w:tabs>
          <w:tab w:val="left" w:pos="2040"/>
        </w:tabs>
        <w:spacing w:line="480" w:lineRule="auto"/>
        <w:jc w:val="both"/>
      </w:pPr>
      <w:r>
        <w:t>The working experience exposes an individual to the real world and interacts with the challeng</w:t>
      </w:r>
      <w:r>
        <w:t>es that can come their way. This enables them to identify patterns of solving such challenges and thus become a better manager. Also, it allows the individual to improve on his or her skills and thus to become a better manager. While working, an individual</w:t>
      </w:r>
      <w:r>
        <w:t xml:space="preserve"> interacts with different people, thus acquiring better public relations skills crucial in management. </w:t>
      </w:r>
    </w:p>
    <w:p w:rsidR="00B57C75" w:rsidRPr="002C55D1" w:rsidRDefault="00467D41" w:rsidP="002C3EBD">
      <w:pPr>
        <w:tabs>
          <w:tab w:val="left" w:pos="2040"/>
        </w:tabs>
        <w:spacing w:line="480" w:lineRule="auto"/>
        <w:jc w:val="both"/>
        <w:rPr>
          <w:b/>
        </w:rPr>
      </w:pPr>
      <w:r w:rsidRPr="002C55D1">
        <w:rPr>
          <w:b/>
        </w:rPr>
        <w:t xml:space="preserve">Promotion opportunities </w:t>
      </w:r>
    </w:p>
    <w:p w:rsidR="00B57C75" w:rsidRDefault="00467D41" w:rsidP="002C3EBD">
      <w:pPr>
        <w:tabs>
          <w:tab w:val="left" w:pos="2040"/>
        </w:tabs>
        <w:spacing w:line="480" w:lineRule="auto"/>
      </w:pPr>
      <w:r>
        <w:t xml:space="preserve">Every employee works towards achieving better results that will enable them to be promoted to a higher level. </w:t>
      </w:r>
      <w:r w:rsidR="00372CC1">
        <w:t xml:space="preserve">With this in mind, everyone put all their efforts in order to achieve their objectives in the future. When one is promoted, they are proud, and they achieve their dreams. </w:t>
      </w:r>
    </w:p>
    <w:p w:rsidR="002C3EBD" w:rsidRPr="002C3EBD" w:rsidRDefault="00467D41" w:rsidP="002C3EBD">
      <w:pPr>
        <w:tabs>
          <w:tab w:val="left" w:pos="2040"/>
        </w:tabs>
        <w:spacing w:line="480" w:lineRule="auto"/>
        <w:jc w:val="center"/>
        <w:rPr>
          <w:b/>
        </w:rPr>
      </w:pPr>
      <w:r w:rsidRPr="002C3EBD">
        <w:rPr>
          <w:b/>
        </w:rPr>
        <w:t>Barriers</w:t>
      </w:r>
    </w:p>
    <w:p w:rsidR="00372CC1" w:rsidRDefault="00467D41" w:rsidP="002C3EBD">
      <w:pPr>
        <w:pStyle w:val="ListParagraph"/>
        <w:numPr>
          <w:ilvl w:val="0"/>
          <w:numId w:val="1"/>
        </w:numPr>
        <w:tabs>
          <w:tab w:val="left" w:pos="2040"/>
        </w:tabs>
        <w:spacing w:line="480" w:lineRule="auto"/>
        <w:jc w:val="both"/>
      </w:pPr>
      <w:r>
        <w:t>The official language in Canada is English. This is my second language, and</w:t>
      </w:r>
      <w:r>
        <w:t xml:space="preserve"> thus it will create a barrier between other employees and me. I have challenges in communicating and writing in English and hence a challenge in my career.</w:t>
      </w:r>
    </w:p>
    <w:p w:rsidR="00BC2BC1" w:rsidRPr="00EA38E8" w:rsidRDefault="00467D41" w:rsidP="002C3EBD">
      <w:pPr>
        <w:pStyle w:val="ListParagraph"/>
        <w:numPr>
          <w:ilvl w:val="0"/>
          <w:numId w:val="1"/>
        </w:numPr>
        <w:tabs>
          <w:tab w:val="left" w:pos="2040"/>
        </w:tabs>
        <w:spacing w:line="480" w:lineRule="auto"/>
        <w:jc w:val="both"/>
      </w:pPr>
      <w:r>
        <w:t>Poor public relations are also a challenge due to poor communication. Effective communication creat</w:t>
      </w:r>
      <w:r>
        <w:t xml:space="preserve">es better understanding, and thus, poor communication will hinder my public relations in my position. </w:t>
      </w:r>
    </w:p>
    <w:sectPr w:rsidR="00BC2BC1" w:rsidRPr="00EA38E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D41" w:rsidRDefault="00467D41">
      <w:pPr>
        <w:spacing w:after="0"/>
      </w:pPr>
      <w:r>
        <w:separator/>
      </w:r>
    </w:p>
  </w:endnote>
  <w:endnote w:type="continuationSeparator" w:id="0">
    <w:p w:rsidR="00467D41" w:rsidRDefault="00467D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D41" w:rsidRDefault="00467D41">
      <w:pPr>
        <w:spacing w:after="0"/>
      </w:pPr>
      <w:r>
        <w:separator/>
      </w:r>
    </w:p>
  </w:footnote>
  <w:footnote w:type="continuationSeparator" w:id="0">
    <w:p w:rsidR="00467D41" w:rsidRDefault="00467D4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317914"/>
      <w:docPartObj>
        <w:docPartGallery w:val="Page Numbers (Top of Page)"/>
        <w:docPartUnique/>
      </w:docPartObj>
    </w:sdtPr>
    <w:sdtEndPr>
      <w:rPr>
        <w:noProof/>
      </w:rPr>
    </w:sdtEndPr>
    <w:sdtContent>
      <w:p w:rsidR="00A072C6" w:rsidRDefault="00467D41">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072C6" w:rsidRDefault="00A072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9500A"/>
    <w:multiLevelType w:val="hybridMultilevel"/>
    <w:tmpl w:val="A21A49EA"/>
    <w:lvl w:ilvl="0" w:tplc="A052040E">
      <w:start w:val="1"/>
      <w:numFmt w:val="bullet"/>
      <w:lvlText w:val=""/>
      <w:lvlJc w:val="left"/>
      <w:pPr>
        <w:ind w:left="720" w:hanging="360"/>
      </w:pPr>
      <w:rPr>
        <w:rFonts w:ascii="Symbol" w:hAnsi="Symbol" w:hint="default"/>
      </w:rPr>
    </w:lvl>
    <w:lvl w:ilvl="1" w:tplc="CD8CEE86" w:tentative="1">
      <w:start w:val="1"/>
      <w:numFmt w:val="bullet"/>
      <w:lvlText w:val="o"/>
      <w:lvlJc w:val="left"/>
      <w:pPr>
        <w:ind w:left="1440" w:hanging="360"/>
      </w:pPr>
      <w:rPr>
        <w:rFonts w:ascii="Courier New" w:hAnsi="Courier New" w:cs="Courier New" w:hint="default"/>
      </w:rPr>
    </w:lvl>
    <w:lvl w:ilvl="2" w:tplc="35D23AF4" w:tentative="1">
      <w:start w:val="1"/>
      <w:numFmt w:val="bullet"/>
      <w:lvlText w:val=""/>
      <w:lvlJc w:val="left"/>
      <w:pPr>
        <w:ind w:left="2160" w:hanging="360"/>
      </w:pPr>
      <w:rPr>
        <w:rFonts w:ascii="Wingdings" w:hAnsi="Wingdings" w:hint="default"/>
      </w:rPr>
    </w:lvl>
    <w:lvl w:ilvl="3" w:tplc="EE06F692" w:tentative="1">
      <w:start w:val="1"/>
      <w:numFmt w:val="bullet"/>
      <w:lvlText w:val=""/>
      <w:lvlJc w:val="left"/>
      <w:pPr>
        <w:ind w:left="2880" w:hanging="360"/>
      </w:pPr>
      <w:rPr>
        <w:rFonts w:ascii="Symbol" w:hAnsi="Symbol" w:hint="default"/>
      </w:rPr>
    </w:lvl>
    <w:lvl w:ilvl="4" w:tplc="DE46C4A2" w:tentative="1">
      <w:start w:val="1"/>
      <w:numFmt w:val="bullet"/>
      <w:lvlText w:val="o"/>
      <w:lvlJc w:val="left"/>
      <w:pPr>
        <w:ind w:left="3600" w:hanging="360"/>
      </w:pPr>
      <w:rPr>
        <w:rFonts w:ascii="Courier New" w:hAnsi="Courier New" w:cs="Courier New" w:hint="default"/>
      </w:rPr>
    </w:lvl>
    <w:lvl w:ilvl="5" w:tplc="360A8964" w:tentative="1">
      <w:start w:val="1"/>
      <w:numFmt w:val="bullet"/>
      <w:lvlText w:val=""/>
      <w:lvlJc w:val="left"/>
      <w:pPr>
        <w:ind w:left="4320" w:hanging="360"/>
      </w:pPr>
      <w:rPr>
        <w:rFonts w:ascii="Wingdings" w:hAnsi="Wingdings" w:hint="default"/>
      </w:rPr>
    </w:lvl>
    <w:lvl w:ilvl="6" w:tplc="5D1ECFA8" w:tentative="1">
      <w:start w:val="1"/>
      <w:numFmt w:val="bullet"/>
      <w:lvlText w:val=""/>
      <w:lvlJc w:val="left"/>
      <w:pPr>
        <w:ind w:left="5040" w:hanging="360"/>
      </w:pPr>
      <w:rPr>
        <w:rFonts w:ascii="Symbol" w:hAnsi="Symbol" w:hint="default"/>
      </w:rPr>
    </w:lvl>
    <w:lvl w:ilvl="7" w:tplc="F3CA1158" w:tentative="1">
      <w:start w:val="1"/>
      <w:numFmt w:val="bullet"/>
      <w:lvlText w:val="o"/>
      <w:lvlJc w:val="left"/>
      <w:pPr>
        <w:ind w:left="5760" w:hanging="360"/>
      </w:pPr>
      <w:rPr>
        <w:rFonts w:ascii="Courier New" w:hAnsi="Courier New" w:cs="Courier New" w:hint="default"/>
      </w:rPr>
    </w:lvl>
    <w:lvl w:ilvl="8" w:tplc="AE74286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07"/>
    <w:rsid w:val="000F6DAD"/>
    <w:rsid w:val="001B3107"/>
    <w:rsid w:val="002939C3"/>
    <w:rsid w:val="002C3EBD"/>
    <w:rsid w:val="002C55D1"/>
    <w:rsid w:val="002D0864"/>
    <w:rsid w:val="00372CC1"/>
    <w:rsid w:val="003C1325"/>
    <w:rsid w:val="003E586D"/>
    <w:rsid w:val="00401115"/>
    <w:rsid w:val="004665CB"/>
    <w:rsid w:val="00467D41"/>
    <w:rsid w:val="004A44C9"/>
    <w:rsid w:val="004C0EDD"/>
    <w:rsid w:val="00506122"/>
    <w:rsid w:val="005F71E4"/>
    <w:rsid w:val="006A1B3B"/>
    <w:rsid w:val="00775954"/>
    <w:rsid w:val="0081616C"/>
    <w:rsid w:val="00867905"/>
    <w:rsid w:val="00907B2E"/>
    <w:rsid w:val="00913AB5"/>
    <w:rsid w:val="00967143"/>
    <w:rsid w:val="009D742D"/>
    <w:rsid w:val="00A072C6"/>
    <w:rsid w:val="00A307F7"/>
    <w:rsid w:val="00A41C81"/>
    <w:rsid w:val="00A854CB"/>
    <w:rsid w:val="00AA7407"/>
    <w:rsid w:val="00B57C75"/>
    <w:rsid w:val="00BC2BC1"/>
    <w:rsid w:val="00CA2653"/>
    <w:rsid w:val="00CA361F"/>
    <w:rsid w:val="00D57F97"/>
    <w:rsid w:val="00E400B4"/>
    <w:rsid w:val="00E75337"/>
    <w:rsid w:val="00EA38E8"/>
    <w:rsid w:val="00FD1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0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0B4"/>
    <w:rPr>
      <w:rFonts w:ascii="Tahoma" w:hAnsi="Tahoma" w:cs="Tahoma"/>
      <w:sz w:val="16"/>
      <w:szCs w:val="16"/>
    </w:rPr>
  </w:style>
  <w:style w:type="table" w:styleId="TableGrid">
    <w:name w:val="Table Grid"/>
    <w:basedOn w:val="TableNormal"/>
    <w:uiPriority w:val="59"/>
    <w:rsid w:val="00907B2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2BC1"/>
    <w:pPr>
      <w:ind w:left="720"/>
      <w:contextualSpacing/>
    </w:pPr>
  </w:style>
  <w:style w:type="paragraph" w:styleId="Header">
    <w:name w:val="header"/>
    <w:basedOn w:val="Normal"/>
    <w:link w:val="HeaderChar"/>
    <w:uiPriority w:val="99"/>
    <w:unhideWhenUsed/>
    <w:rsid w:val="00A072C6"/>
    <w:pPr>
      <w:tabs>
        <w:tab w:val="center" w:pos="4680"/>
        <w:tab w:val="right" w:pos="9360"/>
      </w:tabs>
      <w:spacing w:after="0"/>
    </w:pPr>
  </w:style>
  <w:style w:type="character" w:customStyle="1" w:styleId="HeaderChar">
    <w:name w:val="Header Char"/>
    <w:basedOn w:val="DefaultParagraphFont"/>
    <w:link w:val="Header"/>
    <w:uiPriority w:val="99"/>
    <w:rsid w:val="00A072C6"/>
  </w:style>
  <w:style w:type="paragraph" w:styleId="Footer">
    <w:name w:val="footer"/>
    <w:basedOn w:val="Normal"/>
    <w:link w:val="FooterChar"/>
    <w:uiPriority w:val="99"/>
    <w:unhideWhenUsed/>
    <w:rsid w:val="00A072C6"/>
    <w:pPr>
      <w:tabs>
        <w:tab w:val="center" w:pos="4680"/>
        <w:tab w:val="right" w:pos="9360"/>
      </w:tabs>
      <w:spacing w:after="0"/>
    </w:pPr>
  </w:style>
  <w:style w:type="character" w:customStyle="1" w:styleId="FooterChar">
    <w:name w:val="Footer Char"/>
    <w:basedOn w:val="DefaultParagraphFont"/>
    <w:link w:val="Footer"/>
    <w:uiPriority w:val="99"/>
    <w:rsid w:val="00A072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0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0B4"/>
    <w:rPr>
      <w:rFonts w:ascii="Tahoma" w:hAnsi="Tahoma" w:cs="Tahoma"/>
      <w:sz w:val="16"/>
      <w:szCs w:val="16"/>
    </w:rPr>
  </w:style>
  <w:style w:type="table" w:styleId="TableGrid">
    <w:name w:val="Table Grid"/>
    <w:basedOn w:val="TableNormal"/>
    <w:uiPriority w:val="59"/>
    <w:rsid w:val="00907B2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2BC1"/>
    <w:pPr>
      <w:ind w:left="720"/>
      <w:contextualSpacing/>
    </w:pPr>
  </w:style>
  <w:style w:type="paragraph" w:styleId="Header">
    <w:name w:val="header"/>
    <w:basedOn w:val="Normal"/>
    <w:link w:val="HeaderChar"/>
    <w:uiPriority w:val="99"/>
    <w:unhideWhenUsed/>
    <w:rsid w:val="00A072C6"/>
    <w:pPr>
      <w:tabs>
        <w:tab w:val="center" w:pos="4680"/>
        <w:tab w:val="right" w:pos="9360"/>
      </w:tabs>
      <w:spacing w:after="0"/>
    </w:pPr>
  </w:style>
  <w:style w:type="character" w:customStyle="1" w:styleId="HeaderChar">
    <w:name w:val="Header Char"/>
    <w:basedOn w:val="DefaultParagraphFont"/>
    <w:link w:val="Header"/>
    <w:uiPriority w:val="99"/>
    <w:rsid w:val="00A072C6"/>
  </w:style>
  <w:style w:type="paragraph" w:styleId="Footer">
    <w:name w:val="footer"/>
    <w:basedOn w:val="Normal"/>
    <w:link w:val="FooterChar"/>
    <w:uiPriority w:val="99"/>
    <w:unhideWhenUsed/>
    <w:rsid w:val="00A072C6"/>
    <w:pPr>
      <w:tabs>
        <w:tab w:val="center" w:pos="4680"/>
        <w:tab w:val="right" w:pos="9360"/>
      </w:tabs>
      <w:spacing w:after="0"/>
    </w:pPr>
  </w:style>
  <w:style w:type="character" w:customStyle="1" w:styleId="FooterChar">
    <w:name w:val="Footer Char"/>
    <w:basedOn w:val="DefaultParagraphFont"/>
    <w:link w:val="Footer"/>
    <w:uiPriority w:val="99"/>
    <w:rsid w:val="00A07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cat>
            <c:strRef>
              <c:f>Sheet1!$A$2:$A$3</c:f>
              <c:strCache>
                <c:ptCount val="2"/>
                <c:pt idx="0">
                  <c:v>canada </c:v>
                </c:pt>
                <c:pt idx="1">
                  <c:v>british colombia </c:v>
                </c:pt>
              </c:strCache>
            </c:strRef>
          </c:cat>
          <c:val>
            <c:numRef>
              <c:f>Sheet1!$B$2:$B$3</c:f>
              <c:numCache>
                <c:formatCode>0.00%</c:formatCode>
                <c:ptCount val="2"/>
                <c:pt idx="0">
                  <c:v>9.5000000000000001E-2</c:v>
                </c:pt>
                <c:pt idx="1">
                  <c:v>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Sheet1!$A$2:$A$6</c:f>
              <c:strCache>
                <c:ptCount val="5"/>
                <c:pt idx="0">
                  <c:v>laboratory cleark </c:v>
                </c:pt>
                <c:pt idx="1">
                  <c:v>ofice coordinator </c:v>
                </c:pt>
                <c:pt idx="2">
                  <c:v>administrative cleark </c:v>
                </c:pt>
                <c:pt idx="3">
                  <c:v>patient service </c:v>
                </c:pt>
                <c:pt idx="4">
                  <c:v>office manager </c:v>
                </c:pt>
              </c:strCache>
            </c:strRef>
          </c:cat>
          <c:val>
            <c:numRef>
              <c:f>Sheet1!$B$2:$B$6</c:f>
              <c:numCache>
                <c:formatCode>"$"#,##0.00_);[Red]\("$"#,##0.00\)</c:formatCode>
                <c:ptCount val="5"/>
                <c:pt idx="0">
                  <c:v>22.5</c:v>
                </c:pt>
                <c:pt idx="1">
                  <c:v>26.26</c:v>
                </c:pt>
                <c:pt idx="2">
                  <c:v>20.5</c:v>
                </c:pt>
                <c:pt idx="3">
                  <c:v>25.83</c:v>
                </c:pt>
                <c:pt idx="4" formatCode="&quot;$&quot;#,##0_);[Red]\(&quot;$&quot;#,##0\)">
                  <c:v>30</c:v>
                </c:pt>
              </c:numCache>
            </c:numRef>
          </c:val>
        </c:ser>
        <c:dLbls>
          <c:showLegendKey val="0"/>
          <c:showVal val="0"/>
          <c:showCatName val="0"/>
          <c:showSerName val="0"/>
          <c:showPercent val="0"/>
          <c:showBubbleSize val="0"/>
        </c:dLbls>
        <c:gapWidth val="150"/>
        <c:axId val="235954560"/>
        <c:axId val="235956096"/>
      </c:barChart>
      <c:catAx>
        <c:axId val="235954560"/>
        <c:scaling>
          <c:orientation val="minMax"/>
        </c:scaling>
        <c:delete val="0"/>
        <c:axPos val="b"/>
        <c:majorTickMark val="out"/>
        <c:minorTickMark val="none"/>
        <c:tickLblPos val="nextTo"/>
        <c:crossAx val="235956096"/>
        <c:crosses val="autoZero"/>
        <c:auto val="1"/>
        <c:lblAlgn val="ctr"/>
        <c:lblOffset val="100"/>
        <c:noMultiLvlLbl val="0"/>
      </c:catAx>
      <c:valAx>
        <c:axId val="235956096"/>
        <c:scaling>
          <c:orientation val="minMax"/>
        </c:scaling>
        <c:delete val="0"/>
        <c:axPos val="l"/>
        <c:majorGridlines/>
        <c:numFmt formatCode="&quot;$&quot;#,##0.00_);[Red]\(&quot;$&quot;#,##0.00\)" sourceLinked="1"/>
        <c:majorTickMark val="out"/>
        <c:minorTickMark val="none"/>
        <c:tickLblPos val="nextTo"/>
        <c:crossAx val="2359545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5</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2021-09-10T17:12:00Z</dcterms:created>
  <dcterms:modified xsi:type="dcterms:W3CDTF">2021-09-10T17:12:00Z</dcterms:modified>
</cp:coreProperties>
</file>